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4E839" w14:textId="77777777" w:rsidR="001D6389" w:rsidRPr="00982F53" w:rsidRDefault="001D6389" w:rsidP="00982F53">
      <w:pPr>
        <w:spacing w:after="0" w:line="240" w:lineRule="auto"/>
        <w:ind w:firstLine="7655"/>
        <w:jc w:val="both"/>
        <w:rPr>
          <w:rFonts w:ascii="Times New Roman" w:hAnsi="Times New Roman" w:cs="Times New Roman"/>
          <w:sz w:val="28"/>
          <w:szCs w:val="28"/>
        </w:rPr>
      </w:pPr>
      <w:r w:rsidRPr="00982F53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2B6DA19C" w14:textId="77777777" w:rsidR="001D6389" w:rsidRPr="00982F53" w:rsidRDefault="001D6389" w:rsidP="00982F53">
      <w:pPr>
        <w:spacing w:after="0" w:line="240" w:lineRule="auto"/>
        <w:ind w:firstLine="7655"/>
        <w:jc w:val="both"/>
        <w:rPr>
          <w:rFonts w:ascii="Times New Roman" w:hAnsi="Times New Roman" w:cs="Times New Roman"/>
          <w:sz w:val="28"/>
          <w:szCs w:val="28"/>
        </w:rPr>
      </w:pPr>
      <w:r w:rsidRPr="00982F53">
        <w:rPr>
          <w:rFonts w:ascii="Times New Roman" w:hAnsi="Times New Roman" w:cs="Times New Roman"/>
          <w:sz w:val="28"/>
          <w:szCs w:val="28"/>
        </w:rPr>
        <w:t>к Регламенту</w:t>
      </w:r>
    </w:p>
    <w:p w14:paraId="0B93D999" w14:textId="77777777" w:rsidR="00010B96" w:rsidRPr="00982F53" w:rsidRDefault="00010B96" w:rsidP="00982F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0F7276" w14:textId="77777777" w:rsidR="00010B96" w:rsidRPr="00982F53" w:rsidRDefault="00010B96" w:rsidP="00982F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A6F554" w14:textId="77777777" w:rsidR="00010B96" w:rsidRPr="00010B96" w:rsidRDefault="00010B96" w:rsidP="00982F53">
      <w:pPr>
        <w:suppressAutoHyphens/>
        <w:overflowPunct w:val="0"/>
        <w:autoSpaceDE w:val="0"/>
        <w:autoSpaceDN w:val="0"/>
        <w:spacing w:after="0" w:line="216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ПЕРЕЧЕНЬ</w:t>
      </w:r>
    </w:p>
    <w:p w14:paraId="511E76E6" w14:textId="77777777" w:rsidR="00010B96" w:rsidRPr="00010B96" w:rsidRDefault="00010B96" w:rsidP="00982F53">
      <w:pPr>
        <w:widowControl w:val="0"/>
        <w:tabs>
          <w:tab w:val="left" w:pos="4665"/>
        </w:tabs>
        <w:suppressAutoHyphens/>
        <w:overflowPunct w:val="0"/>
        <w:autoSpaceDE w:val="0"/>
        <w:autoSpaceDN w:val="0"/>
        <w:spacing w:after="0" w:line="216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условных обозначений и сокращений</w:t>
      </w:r>
    </w:p>
    <w:p w14:paraId="5A64B962" w14:textId="57CE4FD7" w:rsidR="00010B96" w:rsidRDefault="00010B96" w:rsidP="00010B9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20D9E1B8" w14:textId="77777777" w:rsidR="00982F53" w:rsidRPr="00982F53" w:rsidRDefault="00982F53" w:rsidP="00010B9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6528B84B" w14:textId="4859F32D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Регламент – административный регламент предоставления </w:t>
      </w:r>
      <w:r w:rsidR="00D91C86" w:rsidRP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администрацией муниципального образования Курганинский муниципальный район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муниципальной услуги </w:t>
      </w:r>
      <w:r w:rsidRPr="00010B9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  <w14:ligatures w14:val="none"/>
        </w:rPr>
        <w:t>«</w:t>
      </w:r>
      <w:r w:rsidR="00BC510F" w:rsidRPr="00BC510F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  <w14:ligatures w14:val="none"/>
        </w:rPr>
        <w:t>Приём уведомлений о планируемых строительстве или реконструкции объекта индивидуального жилищного строительства или садового дома</w:t>
      </w:r>
      <w:r w:rsidRPr="00010B9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  <w14:ligatures w14:val="none"/>
        </w:rPr>
        <w:t>»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</w:p>
    <w:p w14:paraId="66331153" w14:textId="41DB0444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Муниципальная услуга – муниципальная услуга по </w:t>
      </w:r>
      <w:r w:rsidR="00BC510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п</w:t>
      </w:r>
      <w:r w:rsidR="00BC510F" w:rsidRPr="00BC510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риём</w:t>
      </w:r>
      <w:r w:rsidR="00BC510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у</w:t>
      </w:r>
      <w:r w:rsidR="00BC510F" w:rsidRPr="00BC510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уведомлений о планируемых строительстве или реконструкции объекта индивидуального жилищного строительства или садового дома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</w:p>
    <w:p w14:paraId="502C9590" w14:textId="7B2F7DFD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Орган, предоставляющий муниципальную услугу</w:t>
      </w:r>
      <w:r w:rsidR="00E3706B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,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– </w:t>
      </w:r>
      <w:r w:rsidR="00D91C86" w:rsidRP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администраци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я</w:t>
      </w:r>
      <w:r w:rsidR="00D91C86" w:rsidRP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муниципального образования Курганинский муниципальный район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</w:p>
    <w:p w14:paraId="59728B2E" w14:textId="3F6568A3" w:rsidR="00010B96" w:rsidRPr="00BC510F" w:rsidRDefault="00010B96" w:rsidP="00BC510F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BC510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Заявители – </w:t>
      </w:r>
      <w:r w:rsidR="00BC510F" w:rsidRPr="00BC510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физические или юридические лица, обеспечивающие на принадлежащих им земельных участках строительство, реконструкцию объектов индивидуального жилищного строительства или садового дома</w:t>
      </w:r>
      <w:r w:rsidRPr="00BC510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</w:p>
    <w:p w14:paraId="1A5243B2" w14:textId="3D6C3985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Категории (признаки) заявителей – категории (признаки) заявителей,</w:t>
      </w:r>
      <w:r w:rsidR="001D638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сведения о которых размещаются в реестре услуг и в федеральной государственной информационной системе «Единый портал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государственных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муниципальных услуг (функций)», и (или) на</w:t>
      </w:r>
      <w:r w:rsidR="00AD6C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региональном портале государственных и муниципальных услуг Краснодарского края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    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в информационно-телекоммуникационной сети Интернет.</w:t>
      </w:r>
    </w:p>
    <w:p w14:paraId="60FBD14A" w14:textId="794949C1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Портал – федеральная государственная информационная система «Единый портал</w:t>
      </w:r>
      <w:r w:rsidR="00AD6C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государственных и муниципальных услуг (функций)»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(или)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14:paraId="3798E49E" w14:textId="60EDE8C8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МФЦ – государственное автономное учреждение Краснодарского края «Многофункциональный центр предоставления государственных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муниципальных услуг Краснодарского края».</w:t>
      </w:r>
    </w:p>
    <w:p w14:paraId="7449EAF1" w14:textId="465704BB" w:rsidR="00010B96" w:rsidRPr="00010B96" w:rsidRDefault="00BC510F" w:rsidP="00BC510F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BC510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Государственная информационная система обеспечения градостроительной деятельности - государственная информационная система обеспечения градостроительной деятельности с функциями автоматизированной информационно-аналитической поддержки осуществления полномочий </w:t>
      </w:r>
      <w:r w:rsidR="00315AA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              </w:t>
      </w:r>
      <w:r w:rsidRPr="00BC510F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в области градостроительной деятельности.</w:t>
      </w:r>
    </w:p>
    <w:p w14:paraId="52C7078D" w14:textId="77777777" w:rsidR="00010B96" w:rsidRDefault="00010B96" w:rsidP="00010B96">
      <w:pPr>
        <w:widowControl w:val="0"/>
        <w:tabs>
          <w:tab w:val="left" w:pos="567"/>
        </w:tabs>
        <w:suppressAutoHyphens/>
        <w:overflowPunct w:val="0"/>
        <w:autoSpaceDE w:val="0"/>
        <w:autoSpaceDN w:val="0"/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070062B2" w14:textId="77777777" w:rsidR="00BC510F" w:rsidRPr="00010B96" w:rsidRDefault="00BC510F" w:rsidP="00010B96">
      <w:pPr>
        <w:widowControl w:val="0"/>
        <w:tabs>
          <w:tab w:val="left" w:pos="567"/>
        </w:tabs>
        <w:suppressAutoHyphens/>
        <w:overflowPunct w:val="0"/>
        <w:autoSpaceDE w:val="0"/>
        <w:autoSpaceDN w:val="0"/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47BC7D27" w14:textId="77777777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bookmarkStart w:id="0" w:name="_Hlk211245448"/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 xml:space="preserve">Начальник управления архитектуры </w:t>
      </w:r>
    </w:p>
    <w:p w14:paraId="251A1C0F" w14:textId="77777777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>и градостроительства, главный архитектор</w:t>
      </w:r>
    </w:p>
    <w:p w14:paraId="75B32B96" w14:textId="77777777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759C05E9" w14:textId="493D8DC5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>образования Курганинский район</w:t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="00982F53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 xml:space="preserve">    </w:t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>Е.В. Перкин</w:t>
      </w:r>
      <w:bookmarkEnd w:id="0"/>
    </w:p>
    <w:sectPr w:rsidR="00D91C86" w:rsidRPr="00D91C86" w:rsidSect="00982F53">
      <w:headerReference w:type="default" r:id="rId7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3E9BE" w14:textId="77777777" w:rsidR="009E7C40" w:rsidRDefault="009E7C40">
      <w:pPr>
        <w:spacing w:after="0" w:line="240" w:lineRule="auto"/>
      </w:pPr>
      <w:r>
        <w:separator/>
      </w:r>
    </w:p>
  </w:endnote>
  <w:endnote w:type="continuationSeparator" w:id="0">
    <w:p w14:paraId="023DB10E" w14:textId="77777777" w:rsidR="009E7C40" w:rsidRDefault="009E7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03D11" w14:textId="77777777" w:rsidR="009E7C40" w:rsidRDefault="009E7C40">
      <w:pPr>
        <w:spacing w:after="0" w:line="240" w:lineRule="auto"/>
      </w:pPr>
      <w:r>
        <w:separator/>
      </w:r>
    </w:p>
  </w:footnote>
  <w:footnote w:type="continuationSeparator" w:id="0">
    <w:p w14:paraId="45ECB330" w14:textId="77777777" w:rsidR="009E7C40" w:rsidRDefault="009E7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2072613972"/>
      <w:docPartObj>
        <w:docPartGallery w:val="Page Numbers (Top of Page)"/>
        <w:docPartUnique/>
      </w:docPartObj>
    </w:sdtPr>
    <w:sdtContent>
      <w:p w14:paraId="67952BF2" w14:textId="4F3AD516" w:rsidR="00F45CA8" w:rsidRPr="00214B74" w:rsidRDefault="00D61AD9">
        <w:pPr>
          <w:pStyle w:val="ac"/>
          <w:jc w:val="center"/>
          <w:rPr>
            <w:sz w:val="28"/>
            <w:szCs w:val="28"/>
          </w:rPr>
        </w:pPr>
        <w:r w:rsidRPr="00214B74">
          <w:rPr>
            <w:sz w:val="28"/>
            <w:szCs w:val="28"/>
          </w:rPr>
          <w:fldChar w:fldCharType="begin"/>
        </w:r>
        <w:r w:rsidRPr="00214B74">
          <w:rPr>
            <w:sz w:val="28"/>
            <w:szCs w:val="28"/>
          </w:rPr>
          <w:instrText>PAGE   \* MERGEFORMAT</w:instrText>
        </w:r>
        <w:r w:rsidRPr="00214B74">
          <w:rPr>
            <w:sz w:val="28"/>
            <w:szCs w:val="28"/>
          </w:rPr>
          <w:fldChar w:fldCharType="separate"/>
        </w:r>
        <w:r w:rsidR="00E3706B">
          <w:rPr>
            <w:noProof/>
            <w:sz w:val="28"/>
            <w:szCs w:val="28"/>
          </w:rPr>
          <w:t>2</w:t>
        </w:r>
        <w:r w:rsidRPr="00214B7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862472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35E"/>
    <w:rsid w:val="00010B96"/>
    <w:rsid w:val="0010004A"/>
    <w:rsid w:val="001D6389"/>
    <w:rsid w:val="00315AAE"/>
    <w:rsid w:val="004160C2"/>
    <w:rsid w:val="0059735E"/>
    <w:rsid w:val="00723E6A"/>
    <w:rsid w:val="0086340D"/>
    <w:rsid w:val="0089687A"/>
    <w:rsid w:val="008B54D1"/>
    <w:rsid w:val="00952C97"/>
    <w:rsid w:val="00982F53"/>
    <w:rsid w:val="009A4BAC"/>
    <w:rsid w:val="009E7C40"/>
    <w:rsid w:val="00A942BC"/>
    <w:rsid w:val="00AC4412"/>
    <w:rsid w:val="00AD6C8C"/>
    <w:rsid w:val="00AF17E4"/>
    <w:rsid w:val="00BC510F"/>
    <w:rsid w:val="00D61AD9"/>
    <w:rsid w:val="00D749B5"/>
    <w:rsid w:val="00D91C86"/>
    <w:rsid w:val="00E3706B"/>
    <w:rsid w:val="00F4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453A0"/>
  <w15:chartTrackingRefBased/>
  <w15:docId w15:val="{CB8EAB25-A580-4085-A578-7935CA4A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7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7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73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7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73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7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7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7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7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3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7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73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735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735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73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73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73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73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7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7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7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7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7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735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735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735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73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735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9735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rsid w:val="00010B96"/>
    <w:pPr>
      <w:widowControl w:val="0"/>
      <w:tabs>
        <w:tab w:val="center" w:pos="4677"/>
        <w:tab w:val="right" w:pos="9355"/>
      </w:tabs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010B96"/>
    <w:rPr>
      <w:rFonts w:ascii="Times New Roman" w:eastAsia="Times New Roman" w:hAnsi="Times New Roman" w:cs="Times New Roman"/>
      <w:kern w:val="3"/>
      <w:sz w:val="24"/>
      <w:lang w:eastAsia="ru-RU"/>
      <w14:ligatures w14:val="none"/>
    </w:rPr>
  </w:style>
  <w:style w:type="table" w:customStyle="1" w:styleId="11">
    <w:name w:val="Сетка таблицы1"/>
    <w:basedOn w:val="a1"/>
    <w:next w:val="ae"/>
    <w:uiPriority w:val="39"/>
    <w:rsid w:val="00010B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010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E37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370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12</cp:revision>
  <cp:lastPrinted>2026-08-13T08:20:00Z</cp:lastPrinted>
  <dcterms:created xsi:type="dcterms:W3CDTF">2026-07-31T12:22:00Z</dcterms:created>
  <dcterms:modified xsi:type="dcterms:W3CDTF">2026-08-17T10:58:00Z</dcterms:modified>
</cp:coreProperties>
</file>